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B2" w:rsidRPr="004E73B2" w:rsidRDefault="004E73B2" w:rsidP="004E73B2">
      <w:pPr>
        <w:shd w:val="clear" w:color="auto" w:fill="FFFFFF"/>
        <w:spacing w:before="75"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ประวัติความเป็นมา</w:t>
      </w:r>
    </w:p>
    <w:p w:rsid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bookmarkStart w:id="0" w:name="_GoBack"/>
      <w:bookmarkEnd w:id="0"/>
    </w:p>
    <w:p w:rsidR="004E73B2" w:rsidRDefault="004E73B2" w:rsidP="004E73B2">
      <w:pPr>
        <w:shd w:val="clear" w:color="auto" w:fill="FFFFFF"/>
        <w:spacing w:before="150" w:after="150" w:line="240" w:lineRule="auto"/>
        <w:ind w:left="720" w:firstLine="720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 xml:space="preserve">สมัยก่อนคนส่วนมากมักใช้การตั้งชื่อหมู่บ้าน เอาสิ่งของมาตั้งชื่อ เช่น 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proofErr w:type="spellStart"/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ตำบลบือเระ</w:t>
      </w:r>
      <w:proofErr w:type="spellEnd"/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 xml:space="preserve"> เมื่อก่อนใช้ชื่อว่า โคกทราย หมายถึง พื้นทีที่มีต้นไม้เล็ก ๆ พื้นดินไม่อุดมสมบูรณ์ ต่อมาใช้ชื่อว่าตำบล "</w:t>
      </w:r>
      <w:proofErr w:type="spellStart"/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บือเระ</w:t>
      </w:r>
      <w:proofErr w:type="spellEnd"/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"</w:t>
      </w: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P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พื้นที่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พื้นที่เป็นที่ราบ ประชากรมีอาชีพทำนา เลี้ยงสัตว์ ทำสวนยาง</w:t>
      </w: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P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เขตพื้นที่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ทิศเหนือ ติดกับ ตำบลแป้น อำเภอสายบุรี จังหวัดปัตตานี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br/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ทิศใต้ ติดกับ ตำบลเตระบอน อำเภอสายบุรี จังหวัดปัตตานี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br/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ทิศตะวันออก ติดกับ ตำบลปะเสยะวอ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t xml:space="preserve">, 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ตำบลตะบิ้ง อำเภอสายบุรี จังหวัดปัตตานี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br/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ทิศตะวันตก ติดกับ ตำบลทุ่งคล้า อำเภอสายบุรี จังหวัดปัตตานี</w:t>
      </w:r>
    </w:p>
    <w:p w:rsidR="004E73B2" w:rsidRP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อาชีพ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อาชีพหลัก ทำนา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br/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อาชีพเสริม ปักผ้าคลุมผมสตรี</w:t>
      </w:r>
    </w:p>
    <w:p w:rsidR="004E73B2" w:rsidRP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444444"/>
          <w:sz w:val="40"/>
          <w:szCs w:val="40"/>
          <w:cs/>
        </w:rPr>
        <w:t>สาธารณูปโภค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มีไฟฟ้า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t xml:space="preserve">, 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โทรศัพท์สาธารณะทุกหมู่บ้าน</w:t>
      </w: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P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การเดินทาง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 xml:space="preserve">มีถนนลาดยางผ่านทุกหมู่บ้าน ระยะทางจากทางหลวงแผ่นดินสายปัตตานี-นราธิวาส เข้าสู่ตำบลประมาณ 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</w:rPr>
        <w:t xml:space="preserve">3 </w:t>
      </w:r>
      <w:r w:rsidRPr="004E73B2">
        <w:rPr>
          <w:rFonts w:ascii="TH SarabunIT๙" w:eastAsia="Times New Roman" w:hAnsi="TH SarabunIT๙" w:cs="TH SarabunIT๙"/>
          <w:color w:val="555555"/>
          <w:sz w:val="40"/>
          <w:szCs w:val="40"/>
          <w:cs/>
        </w:rPr>
        <w:t>กิโลเมตร</w:t>
      </w: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Default="004E73B2" w:rsidP="004E73B2">
      <w:pPr>
        <w:shd w:val="clear" w:color="auto" w:fill="FFFFFF"/>
        <w:spacing w:before="75" w:after="0" w:line="240" w:lineRule="auto"/>
        <w:outlineLvl w:val="3"/>
        <w:rPr>
          <w:rFonts w:ascii="TH SarabunIT๙" w:eastAsia="Times New Roman" w:hAnsi="TH SarabunIT๙" w:cs="TH SarabunIT๙"/>
          <w:color w:val="444444"/>
          <w:sz w:val="40"/>
          <w:szCs w:val="40"/>
        </w:rPr>
      </w:pPr>
    </w:p>
    <w:p w:rsidR="004E73B2" w:rsidRPr="004E73B2" w:rsidRDefault="004E73B2" w:rsidP="004E73B2">
      <w:pPr>
        <w:shd w:val="clear" w:color="auto" w:fill="FFFFFF"/>
        <w:spacing w:before="75"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lastRenderedPageBreak/>
        <w:t>ผลิตภัณฑ์</w:t>
      </w:r>
    </w:p>
    <w:p w:rsidR="004E73B2" w:rsidRPr="004E73B2" w:rsidRDefault="004E73B2" w:rsidP="004E73B2">
      <w:pPr>
        <w:shd w:val="clear" w:color="auto" w:fill="FFFFFF"/>
        <w:spacing w:before="150" w:after="150" w:line="240" w:lineRule="auto"/>
        <w:jc w:val="center"/>
        <w:rPr>
          <w:rFonts w:ascii="TH SarabunIT๙" w:eastAsia="Times New Roman" w:hAnsi="TH SarabunIT๙" w:cs="TH SarabunIT๙"/>
          <w:b/>
          <w:bCs/>
          <w:color w:val="555555"/>
          <w:sz w:val="40"/>
          <w:szCs w:val="40"/>
        </w:rPr>
      </w:pPr>
      <w:r w:rsidRPr="004E73B2">
        <w:rPr>
          <w:rFonts w:ascii="TH SarabunIT๙" w:eastAsia="Times New Roman" w:hAnsi="TH SarabunIT๙" w:cs="TH SarabunIT๙"/>
          <w:b/>
          <w:bCs/>
          <w:color w:val="555555"/>
          <w:sz w:val="40"/>
          <w:szCs w:val="40"/>
          <w:cs/>
        </w:rPr>
        <w:t>ผ้าคลุมผมสตรี</w:t>
      </w:r>
    </w:p>
    <w:p w:rsidR="00322183" w:rsidRDefault="004E73B2">
      <w:r>
        <w:rPr>
          <w:noProof/>
        </w:rPr>
        <w:drawing>
          <wp:anchor distT="0" distB="0" distL="114300" distR="114300" simplePos="0" relativeHeight="251658240" behindDoc="1" locked="0" layoutInCell="1" allowOverlap="1" wp14:anchorId="3715E2EC" wp14:editId="5DAF5325">
            <wp:simplePos x="0" y="0"/>
            <wp:positionH relativeFrom="column">
              <wp:posOffset>494665</wp:posOffset>
            </wp:positionH>
            <wp:positionV relativeFrom="paragraph">
              <wp:posOffset>366395</wp:posOffset>
            </wp:positionV>
            <wp:extent cx="4562475" cy="3193733"/>
            <wp:effectExtent l="95250" t="95250" r="85725" b="102235"/>
            <wp:wrapNone/>
            <wp:docPr id="1" name="รูปภาพ 1" descr="ผ้าคลุมผมสต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้าคลุมผมสตร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9373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B2"/>
    <w:rsid w:val="00322183"/>
    <w:rsid w:val="004B204A"/>
    <w:rsid w:val="004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F189-B33F-458B-86D4-C5310F06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73B2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4E73B2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E73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E73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73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ninurtalecom10</dc:creator>
  <cp:keywords/>
  <dc:description/>
  <cp:lastModifiedBy>ninurtalecom10</cp:lastModifiedBy>
  <cp:revision>2</cp:revision>
  <cp:lastPrinted>2017-07-09T15:10:00Z</cp:lastPrinted>
  <dcterms:created xsi:type="dcterms:W3CDTF">2017-07-09T15:11:00Z</dcterms:created>
  <dcterms:modified xsi:type="dcterms:W3CDTF">2017-07-09T15:11:00Z</dcterms:modified>
</cp:coreProperties>
</file>